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512369">
      <w:r>
        <w:rPr>
          <w:noProof/>
        </w:rPr>
        <mc:AlternateContent>
          <mc:Choice Requires="wps">
            <w:drawing>
              <wp:anchor distT="0" distB="0" distL="114300" distR="114300" simplePos="0" relativeHeight="251659264" behindDoc="0" locked="0" layoutInCell="1" allowOverlap="1" wp14:anchorId="77296E9F" wp14:editId="0B85CD0A">
                <wp:simplePos x="0" y="0"/>
                <wp:positionH relativeFrom="column">
                  <wp:posOffset>752475</wp:posOffset>
                </wp:positionH>
                <wp:positionV relativeFrom="paragraph">
                  <wp:posOffset>-259080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0.4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5AF40246" wp14:editId="5E081563">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61AD" w:rsidRDefault="000961AD"/>
    <w:p w:rsidR="00F131EF" w:rsidRDefault="00F131EF" w:rsidP="00E9240E">
      <w:pPr>
        <w:ind w:left="0"/>
        <w:rPr>
          <w:rFonts w:ascii="Comic Sans MS" w:hAnsi="Comic Sans MS"/>
          <w:sz w:val="28"/>
          <w:szCs w:val="28"/>
          <w:u w:val="single"/>
        </w:rPr>
      </w:pPr>
    </w:p>
    <w:p w:rsidR="000961AD" w:rsidRPr="00F131EF" w:rsidRDefault="000A150E" w:rsidP="000A150E">
      <w:pPr>
        <w:rPr>
          <w:rFonts w:ascii="Comic Sans MS" w:hAnsi="Comic Sans MS"/>
          <w:sz w:val="32"/>
          <w:szCs w:val="32"/>
          <w:u w:val="single"/>
        </w:rPr>
      </w:pPr>
      <w:r w:rsidRPr="000A150E">
        <w:rPr>
          <w:rFonts w:ascii="Comic Sans MS" w:hAnsi="Comic Sans MS"/>
          <w:sz w:val="32"/>
          <w:szCs w:val="32"/>
        </w:rPr>
        <w:t xml:space="preserve">                     </w:t>
      </w:r>
      <w:r w:rsidR="001562AC">
        <w:rPr>
          <w:rFonts w:ascii="Comic Sans MS" w:hAnsi="Comic Sans MS"/>
          <w:sz w:val="32"/>
          <w:szCs w:val="32"/>
          <w:u w:val="single"/>
        </w:rPr>
        <w:t>Context Clues</w:t>
      </w:r>
    </w:p>
    <w:p w:rsidR="00E9240E" w:rsidRDefault="00E9240E" w:rsidP="000961AD">
      <w:pPr>
        <w:ind w:left="0"/>
        <w:rPr>
          <w:rFonts w:ascii="Comic Sans MS" w:hAnsi="Comic Sans MS"/>
          <w:sz w:val="28"/>
          <w:szCs w:val="28"/>
          <w:u w:val="single"/>
        </w:rPr>
      </w:pPr>
    </w:p>
    <w:p w:rsidR="000961AD" w:rsidRPr="00E9240E" w:rsidRDefault="000961AD" w:rsidP="000961AD">
      <w:pPr>
        <w:ind w:left="0"/>
        <w:rPr>
          <w:rFonts w:ascii="Comic Sans MS" w:hAnsi="Comic Sans MS"/>
          <w:sz w:val="24"/>
          <w:szCs w:val="24"/>
        </w:rPr>
      </w:pPr>
      <w:r w:rsidRPr="00E9240E">
        <w:rPr>
          <w:rFonts w:ascii="Comic Sans MS" w:hAnsi="Comic Sans MS"/>
          <w:sz w:val="24"/>
          <w:szCs w:val="24"/>
          <w:u w:val="single"/>
        </w:rPr>
        <w:t>Objective:</w:t>
      </w:r>
      <w:r w:rsidR="00170A06">
        <w:rPr>
          <w:rFonts w:ascii="Comic Sans MS" w:hAnsi="Comic Sans MS"/>
          <w:sz w:val="24"/>
          <w:szCs w:val="24"/>
        </w:rPr>
        <w:t xml:space="preserve"> SW </w:t>
      </w:r>
      <w:r w:rsidR="001562AC">
        <w:rPr>
          <w:rFonts w:ascii="Comic Sans MS" w:hAnsi="Comic Sans MS"/>
          <w:sz w:val="24"/>
          <w:szCs w:val="24"/>
        </w:rPr>
        <w:t>identify what context clues are, how to find them and how to use them to determine word meaning.</w:t>
      </w:r>
    </w:p>
    <w:p w:rsidR="000961AD" w:rsidRPr="00E9240E" w:rsidRDefault="000961AD" w:rsidP="000961AD">
      <w:pPr>
        <w:ind w:left="0"/>
        <w:rPr>
          <w:rFonts w:ascii="Comic Sans MS" w:hAnsi="Comic Sans MS"/>
          <w:sz w:val="24"/>
          <w:szCs w:val="24"/>
        </w:rPr>
      </w:pPr>
    </w:p>
    <w:p w:rsidR="000961AD" w:rsidRPr="00E9240E" w:rsidRDefault="000961AD" w:rsidP="000961AD">
      <w:pPr>
        <w:ind w:left="0"/>
        <w:rPr>
          <w:rFonts w:ascii="Comic Sans MS" w:hAnsi="Comic Sans MS"/>
          <w:sz w:val="24"/>
          <w:szCs w:val="24"/>
        </w:rPr>
      </w:pPr>
      <w:r w:rsidRPr="00E9240E">
        <w:rPr>
          <w:rFonts w:ascii="Comic Sans MS" w:hAnsi="Comic Sans MS"/>
          <w:sz w:val="24"/>
          <w:szCs w:val="24"/>
          <w:u w:val="single"/>
        </w:rPr>
        <w:t>Materials:</w:t>
      </w:r>
      <w:r w:rsidRPr="00E9240E">
        <w:rPr>
          <w:rFonts w:ascii="Comic Sans MS" w:hAnsi="Comic Sans MS"/>
          <w:sz w:val="24"/>
          <w:szCs w:val="24"/>
        </w:rPr>
        <w:t xml:space="preserve"> A variety of </w:t>
      </w:r>
      <w:r w:rsidR="001562AC">
        <w:rPr>
          <w:rFonts w:ascii="Comic Sans MS" w:hAnsi="Comic Sans MS"/>
          <w:sz w:val="24"/>
          <w:szCs w:val="24"/>
        </w:rPr>
        <w:t>texts (</w:t>
      </w:r>
      <w:r w:rsidR="00820DCC">
        <w:rPr>
          <w:rFonts w:ascii="Comic Sans MS" w:hAnsi="Comic Sans MS"/>
          <w:sz w:val="24"/>
          <w:szCs w:val="24"/>
        </w:rPr>
        <w:t xml:space="preserve">text books, </w:t>
      </w:r>
      <w:proofErr w:type="spellStart"/>
      <w:r w:rsidR="00820DCC">
        <w:rPr>
          <w:rFonts w:ascii="Comic Sans MS" w:hAnsi="Comic Sans MS"/>
          <w:sz w:val="24"/>
          <w:szCs w:val="24"/>
        </w:rPr>
        <w:t>B</w:t>
      </w:r>
      <w:r w:rsidR="001562AC">
        <w:rPr>
          <w:rFonts w:ascii="Comic Sans MS" w:hAnsi="Comic Sans MS"/>
          <w:sz w:val="24"/>
          <w:szCs w:val="24"/>
        </w:rPr>
        <w:t>asal’s</w:t>
      </w:r>
      <w:proofErr w:type="spellEnd"/>
      <w:r w:rsidR="001562AC">
        <w:rPr>
          <w:rFonts w:ascii="Comic Sans MS" w:hAnsi="Comic Sans MS"/>
          <w:sz w:val="24"/>
          <w:szCs w:val="24"/>
        </w:rPr>
        <w:t xml:space="preserve"> etc… work well for this activity, so that students may follow along) that provide new and challenging words, </w:t>
      </w:r>
      <w:r w:rsidR="00B052F4">
        <w:rPr>
          <w:rFonts w:ascii="Comic Sans MS" w:hAnsi="Comic Sans MS"/>
          <w:sz w:val="24"/>
          <w:szCs w:val="24"/>
        </w:rPr>
        <w:t xml:space="preserve">smart board or projector, </w:t>
      </w:r>
      <w:r w:rsidRPr="00E9240E">
        <w:rPr>
          <w:rFonts w:ascii="Comic Sans MS" w:hAnsi="Comic Sans MS"/>
          <w:sz w:val="24"/>
          <w:szCs w:val="24"/>
        </w:rPr>
        <w:t>I.S.N.’s</w:t>
      </w:r>
      <w:r w:rsidR="003F30FF" w:rsidRPr="00E9240E">
        <w:rPr>
          <w:rFonts w:ascii="Comic Sans MS" w:hAnsi="Comic Sans MS"/>
          <w:sz w:val="24"/>
          <w:szCs w:val="24"/>
        </w:rPr>
        <w:t xml:space="preserve"> </w:t>
      </w:r>
      <w:r w:rsidRPr="00E9240E">
        <w:rPr>
          <w:rFonts w:ascii="Comic Sans MS" w:hAnsi="Comic Sans MS"/>
          <w:sz w:val="24"/>
          <w:szCs w:val="24"/>
        </w:rPr>
        <w:t>and pencils</w:t>
      </w:r>
    </w:p>
    <w:p w:rsidR="000961AD" w:rsidRPr="00E9240E" w:rsidRDefault="000961AD" w:rsidP="000961AD">
      <w:pPr>
        <w:ind w:left="0"/>
        <w:rPr>
          <w:rFonts w:ascii="Comic Sans MS" w:hAnsi="Comic Sans MS"/>
          <w:sz w:val="24"/>
          <w:szCs w:val="24"/>
        </w:rPr>
      </w:pPr>
    </w:p>
    <w:p w:rsidR="005919F1" w:rsidRPr="005919F1" w:rsidRDefault="00460B7B" w:rsidP="005919F1">
      <w:pPr>
        <w:autoSpaceDE w:val="0"/>
        <w:autoSpaceDN w:val="0"/>
        <w:adjustRightInd w:val="0"/>
        <w:ind w:left="0"/>
        <w:rPr>
          <w:rFonts w:ascii="Comic Sans MS" w:hAnsi="Comic Sans MS" w:cs="Arial"/>
          <w:b/>
          <w:sz w:val="24"/>
          <w:szCs w:val="24"/>
        </w:rPr>
      </w:pPr>
      <w:r w:rsidRPr="005919F1">
        <w:rPr>
          <w:rFonts w:ascii="Comic Sans MS" w:hAnsi="Comic Sans MS"/>
          <w:sz w:val="24"/>
          <w:szCs w:val="24"/>
          <w:u w:val="single"/>
        </w:rPr>
        <w:t>“I do”</w:t>
      </w:r>
      <w:r w:rsidR="000961AD" w:rsidRPr="005919F1">
        <w:rPr>
          <w:rFonts w:ascii="Comic Sans MS" w:hAnsi="Comic Sans MS"/>
          <w:sz w:val="24"/>
          <w:szCs w:val="24"/>
          <w:u w:val="single"/>
        </w:rPr>
        <w:t xml:space="preserve">: </w:t>
      </w:r>
      <w:r w:rsidR="000961AD" w:rsidRPr="005919F1">
        <w:rPr>
          <w:rFonts w:ascii="Comic Sans MS" w:hAnsi="Comic Sans MS"/>
          <w:sz w:val="24"/>
          <w:szCs w:val="24"/>
        </w:rPr>
        <w:t xml:space="preserve">TW </w:t>
      </w:r>
      <w:r w:rsidR="001562AC">
        <w:rPr>
          <w:rFonts w:ascii="Comic Sans MS" w:hAnsi="Comic Sans MS"/>
          <w:sz w:val="24"/>
          <w:szCs w:val="24"/>
        </w:rPr>
        <w:t xml:space="preserve">tell students that they will be following along in a book as teacher will be reading aloud. TW ask students to listen for any words that they may not understand, and write them down in their ISN. </w:t>
      </w:r>
      <w:r w:rsidR="00B052F4">
        <w:rPr>
          <w:rFonts w:ascii="Comic Sans MS" w:hAnsi="Comic Sans MS"/>
          <w:sz w:val="24"/>
          <w:szCs w:val="24"/>
        </w:rPr>
        <w:t xml:space="preserve">After reading, TW ask students if there were any words they did not quite understand. TW pose questions to the class about how they might figure out the meaning of the words. TW then explain context clues and their meaning through the </w:t>
      </w:r>
      <w:hyperlink r:id="rId8" w:history="1">
        <w:r w:rsidR="00B052F4" w:rsidRPr="00B052F4">
          <w:rPr>
            <w:rStyle w:val="Hyperlink"/>
            <w:rFonts w:ascii="Comic Sans MS" w:hAnsi="Comic Sans MS"/>
            <w:sz w:val="24"/>
            <w:szCs w:val="24"/>
          </w:rPr>
          <w:t>context clues power</w:t>
        </w:r>
        <w:r w:rsidR="00B052F4">
          <w:rPr>
            <w:rStyle w:val="Hyperlink"/>
            <w:rFonts w:ascii="Comic Sans MS" w:hAnsi="Comic Sans MS"/>
            <w:sz w:val="24"/>
            <w:szCs w:val="24"/>
          </w:rPr>
          <w:t xml:space="preserve"> </w:t>
        </w:r>
        <w:r w:rsidR="00B052F4" w:rsidRPr="00B052F4">
          <w:rPr>
            <w:rStyle w:val="Hyperlink"/>
            <w:rFonts w:ascii="Comic Sans MS" w:hAnsi="Comic Sans MS"/>
            <w:sz w:val="24"/>
            <w:szCs w:val="24"/>
          </w:rPr>
          <w:t>point</w:t>
        </w:r>
      </w:hyperlink>
      <w:r w:rsidR="00B052F4">
        <w:rPr>
          <w:rFonts w:ascii="Comic Sans MS" w:hAnsi="Comic Sans MS"/>
          <w:sz w:val="24"/>
          <w:szCs w:val="24"/>
        </w:rPr>
        <w:t>.</w:t>
      </w:r>
    </w:p>
    <w:p w:rsidR="00460B7B" w:rsidRPr="00E9240E" w:rsidRDefault="00460B7B" w:rsidP="000961AD">
      <w:pPr>
        <w:ind w:left="0"/>
        <w:rPr>
          <w:rFonts w:ascii="Comic Sans MS" w:hAnsi="Comic Sans MS"/>
          <w:sz w:val="24"/>
          <w:szCs w:val="24"/>
        </w:rPr>
      </w:pPr>
    </w:p>
    <w:p w:rsidR="00460B7B" w:rsidRDefault="00460B7B" w:rsidP="000961AD">
      <w:pPr>
        <w:ind w:left="0"/>
        <w:rPr>
          <w:rFonts w:ascii="Comic Sans MS" w:hAnsi="Comic Sans MS"/>
          <w:sz w:val="24"/>
          <w:szCs w:val="24"/>
        </w:rPr>
      </w:pPr>
      <w:r w:rsidRPr="00E9240E">
        <w:rPr>
          <w:rFonts w:ascii="Comic Sans MS" w:hAnsi="Comic Sans MS"/>
          <w:sz w:val="24"/>
          <w:szCs w:val="24"/>
          <w:u w:val="single"/>
        </w:rPr>
        <w:t>“We do”:</w:t>
      </w:r>
      <w:r w:rsidRPr="00E9240E">
        <w:rPr>
          <w:rFonts w:ascii="Comic Sans MS" w:hAnsi="Comic Sans MS"/>
          <w:sz w:val="24"/>
          <w:szCs w:val="24"/>
        </w:rPr>
        <w:t xml:space="preserve"> </w:t>
      </w:r>
      <w:r w:rsidR="003F30FF" w:rsidRPr="00E9240E">
        <w:rPr>
          <w:rFonts w:ascii="Comic Sans MS" w:hAnsi="Comic Sans MS"/>
          <w:sz w:val="24"/>
          <w:szCs w:val="24"/>
        </w:rPr>
        <w:t xml:space="preserve">During mini lesson, </w:t>
      </w:r>
      <w:r w:rsidR="003146EA">
        <w:rPr>
          <w:rFonts w:ascii="Comic Sans MS" w:hAnsi="Comic Sans MS"/>
          <w:sz w:val="24"/>
          <w:szCs w:val="24"/>
        </w:rPr>
        <w:t xml:space="preserve">SW </w:t>
      </w:r>
      <w:proofErr w:type="gramStart"/>
      <w:r w:rsidR="003146EA">
        <w:rPr>
          <w:rFonts w:ascii="Comic Sans MS" w:hAnsi="Comic Sans MS"/>
          <w:sz w:val="24"/>
          <w:szCs w:val="24"/>
        </w:rPr>
        <w:t>take</w:t>
      </w:r>
      <w:proofErr w:type="gramEnd"/>
      <w:r w:rsidR="003146EA">
        <w:rPr>
          <w:rFonts w:ascii="Comic Sans MS" w:hAnsi="Comic Sans MS"/>
          <w:sz w:val="24"/>
          <w:szCs w:val="24"/>
        </w:rPr>
        <w:t xml:space="preserve"> notes on </w:t>
      </w:r>
      <w:r w:rsidR="00B052F4">
        <w:rPr>
          <w:rFonts w:ascii="Comic Sans MS" w:hAnsi="Comic Sans MS"/>
          <w:sz w:val="24"/>
          <w:szCs w:val="24"/>
        </w:rPr>
        <w:t>context clues</w:t>
      </w:r>
      <w:r w:rsidR="003146EA">
        <w:rPr>
          <w:rFonts w:ascii="Comic Sans MS" w:hAnsi="Comic Sans MS"/>
          <w:sz w:val="24"/>
          <w:szCs w:val="24"/>
        </w:rPr>
        <w:t>.</w:t>
      </w:r>
      <w:r w:rsidR="00B052F4">
        <w:rPr>
          <w:rFonts w:ascii="Comic Sans MS" w:hAnsi="Comic Sans MS"/>
          <w:sz w:val="24"/>
          <w:szCs w:val="24"/>
        </w:rPr>
        <w:t xml:space="preserve"> In groups or in partners, using the same story read earlier, SW use the words from their previous list and add any others suggested </w:t>
      </w:r>
      <w:r w:rsidR="0062349F">
        <w:rPr>
          <w:rFonts w:ascii="Comic Sans MS" w:hAnsi="Comic Sans MS"/>
          <w:sz w:val="24"/>
          <w:szCs w:val="24"/>
        </w:rPr>
        <w:t>words to their list</w:t>
      </w:r>
      <w:r w:rsidR="00B052F4">
        <w:rPr>
          <w:rFonts w:ascii="Comic Sans MS" w:hAnsi="Comic Sans MS"/>
          <w:sz w:val="24"/>
          <w:szCs w:val="24"/>
        </w:rPr>
        <w:t>. SW search for context clues for each</w:t>
      </w:r>
      <w:r w:rsidR="0062349F">
        <w:rPr>
          <w:rFonts w:ascii="Comic Sans MS" w:hAnsi="Comic Sans MS"/>
          <w:sz w:val="24"/>
          <w:szCs w:val="24"/>
        </w:rPr>
        <w:t xml:space="preserve"> of their</w:t>
      </w:r>
      <w:r w:rsidR="00B052F4">
        <w:rPr>
          <w:rFonts w:ascii="Comic Sans MS" w:hAnsi="Comic Sans MS"/>
          <w:sz w:val="24"/>
          <w:szCs w:val="24"/>
        </w:rPr>
        <w:t xml:space="preserve"> word</w:t>
      </w:r>
      <w:r w:rsidR="0062349F">
        <w:rPr>
          <w:rFonts w:ascii="Comic Sans MS" w:hAnsi="Comic Sans MS"/>
          <w:sz w:val="24"/>
          <w:szCs w:val="24"/>
        </w:rPr>
        <w:t>s</w:t>
      </w:r>
      <w:r w:rsidR="00B052F4">
        <w:rPr>
          <w:rFonts w:ascii="Comic Sans MS" w:hAnsi="Comic Sans MS"/>
          <w:sz w:val="24"/>
          <w:szCs w:val="24"/>
        </w:rPr>
        <w:t xml:space="preserve"> and write down what they think </w:t>
      </w:r>
      <w:r w:rsidR="0062349F">
        <w:rPr>
          <w:rFonts w:ascii="Comic Sans MS" w:hAnsi="Comic Sans MS"/>
          <w:sz w:val="24"/>
          <w:szCs w:val="24"/>
        </w:rPr>
        <w:t>each</w:t>
      </w:r>
      <w:r w:rsidR="00B052F4">
        <w:rPr>
          <w:rFonts w:ascii="Comic Sans MS" w:hAnsi="Comic Sans MS"/>
          <w:sz w:val="24"/>
          <w:szCs w:val="24"/>
        </w:rPr>
        <w:t xml:space="preserve"> word means. After conferring with their group or partner, they can then check their answer using the glossary or dictionary. </w:t>
      </w:r>
      <w:r w:rsidR="0062349F">
        <w:rPr>
          <w:rFonts w:ascii="Comic Sans MS" w:hAnsi="Comic Sans MS"/>
          <w:sz w:val="24"/>
          <w:szCs w:val="24"/>
        </w:rPr>
        <w:t xml:space="preserve">To assure understanding, SW </w:t>
      </w:r>
      <w:proofErr w:type="gramStart"/>
      <w:r w:rsidR="0062349F">
        <w:rPr>
          <w:rFonts w:ascii="Comic Sans MS" w:hAnsi="Comic Sans MS"/>
          <w:sz w:val="24"/>
          <w:szCs w:val="24"/>
        </w:rPr>
        <w:t>write</w:t>
      </w:r>
      <w:proofErr w:type="gramEnd"/>
      <w:r w:rsidR="0062349F">
        <w:rPr>
          <w:rFonts w:ascii="Comic Sans MS" w:hAnsi="Comic Sans MS"/>
          <w:sz w:val="24"/>
          <w:szCs w:val="24"/>
        </w:rPr>
        <w:t xml:space="preserve"> a “meaningful” sentence for each word.</w:t>
      </w:r>
      <w:bookmarkStart w:id="0" w:name="_GoBack"/>
      <w:bookmarkEnd w:id="0"/>
    </w:p>
    <w:p w:rsidR="00613D8D" w:rsidRPr="00E9240E" w:rsidRDefault="00613D8D" w:rsidP="000961AD">
      <w:pPr>
        <w:ind w:left="0"/>
        <w:rPr>
          <w:rFonts w:ascii="Comic Sans MS" w:hAnsi="Comic Sans MS"/>
          <w:sz w:val="24"/>
          <w:szCs w:val="24"/>
        </w:rPr>
      </w:pPr>
    </w:p>
    <w:p w:rsidR="00F131EF" w:rsidRPr="00E9240E" w:rsidRDefault="00460B7B" w:rsidP="000961AD">
      <w:pPr>
        <w:ind w:left="0"/>
        <w:rPr>
          <w:rFonts w:ascii="Comic Sans MS" w:hAnsi="Comic Sans MS"/>
          <w:sz w:val="24"/>
          <w:szCs w:val="24"/>
        </w:rPr>
      </w:pPr>
      <w:r w:rsidRPr="00E9240E">
        <w:rPr>
          <w:rFonts w:ascii="Comic Sans MS" w:hAnsi="Comic Sans MS"/>
          <w:sz w:val="24"/>
          <w:szCs w:val="24"/>
        </w:rPr>
        <w:t>“</w:t>
      </w:r>
      <w:r w:rsidRPr="00E9240E">
        <w:rPr>
          <w:rFonts w:ascii="Comic Sans MS" w:hAnsi="Comic Sans MS"/>
          <w:sz w:val="24"/>
          <w:szCs w:val="24"/>
          <w:u w:val="single"/>
        </w:rPr>
        <w:t>You do”</w:t>
      </w:r>
      <w:r w:rsidR="00F131EF" w:rsidRPr="00E9240E">
        <w:rPr>
          <w:rFonts w:ascii="Comic Sans MS" w:hAnsi="Comic Sans MS"/>
          <w:sz w:val="24"/>
          <w:szCs w:val="24"/>
          <w:u w:val="single"/>
        </w:rPr>
        <w:t>:</w:t>
      </w:r>
      <w:r w:rsidR="00F131EF" w:rsidRPr="00E9240E">
        <w:rPr>
          <w:rFonts w:ascii="Comic Sans MS" w:hAnsi="Comic Sans MS"/>
          <w:sz w:val="24"/>
          <w:szCs w:val="24"/>
        </w:rPr>
        <w:t xml:space="preserve"> </w:t>
      </w:r>
      <w:r w:rsidR="00B60E4F">
        <w:rPr>
          <w:rFonts w:ascii="Comic Sans MS" w:hAnsi="Comic Sans MS"/>
          <w:sz w:val="24"/>
          <w:szCs w:val="24"/>
        </w:rPr>
        <w:t>SW follow the same process, but use the words from the book they are reading</w:t>
      </w:r>
      <w:r w:rsidR="00B60E4F" w:rsidRPr="00E9240E">
        <w:rPr>
          <w:rFonts w:ascii="Comic Sans MS" w:hAnsi="Comic Sans MS"/>
          <w:sz w:val="24"/>
          <w:szCs w:val="24"/>
        </w:rPr>
        <w:t xml:space="preserve">. </w:t>
      </w:r>
      <w:r w:rsidR="00B60E4F">
        <w:rPr>
          <w:rFonts w:ascii="Comic Sans MS" w:hAnsi="Comic Sans MS"/>
          <w:sz w:val="24"/>
          <w:szCs w:val="24"/>
        </w:rPr>
        <w:t xml:space="preserve"> They can use those same words and create </w:t>
      </w:r>
      <w:hyperlink r:id="rId9" w:history="1">
        <w:r w:rsidR="00B60E4F" w:rsidRPr="00B60E4F">
          <w:rPr>
            <w:rStyle w:val="Hyperlink"/>
            <w:rFonts w:ascii="Comic Sans MS" w:hAnsi="Comic Sans MS"/>
            <w:sz w:val="24"/>
            <w:szCs w:val="24"/>
          </w:rPr>
          <w:t>Vocabulary flip books</w:t>
        </w:r>
      </w:hyperlink>
      <w:r w:rsidR="00B60E4F">
        <w:rPr>
          <w:rFonts w:ascii="Comic Sans MS" w:hAnsi="Comic Sans MS"/>
          <w:sz w:val="24"/>
          <w:szCs w:val="24"/>
        </w:rPr>
        <w:t xml:space="preserve">.  </w:t>
      </w:r>
    </w:p>
    <w:p w:rsidR="003F30FF" w:rsidRPr="00E9240E" w:rsidRDefault="003F30FF"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sz w:val="24"/>
          <w:szCs w:val="24"/>
          <w:u w:val="single"/>
        </w:rPr>
        <w:t>Extension:</w:t>
      </w:r>
      <w:r w:rsidRPr="00E9240E">
        <w:rPr>
          <w:rFonts w:ascii="Comic Sans MS" w:hAnsi="Comic Sans MS"/>
          <w:sz w:val="24"/>
          <w:szCs w:val="24"/>
        </w:rPr>
        <w:t xml:space="preserve"> </w:t>
      </w:r>
      <w:r w:rsidR="00820DCC">
        <w:rPr>
          <w:rFonts w:ascii="Comic Sans MS" w:hAnsi="Comic Sans MS"/>
          <w:sz w:val="24"/>
          <w:szCs w:val="24"/>
        </w:rPr>
        <w:t xml:space="preserve">Have students practice using context clues to determine word meaning throughout the year. </w:t>
      </w:r>
      <w:r w:rsidR="005919F1">
        <w:rPr>
          <w:rFonts w:ascii="Comic Sans MS" w:hAnsi="Comic Sans MS"/>
          <w:sz w:val="24"/>
          <w:szCs w:val="24"/>
        </w:rPr>
        <w:t xml:space="preserve">A variety of </w:t>
      </w:r>
      <w:r w:rsidR="00B60E4F">
        <w:rPr>
          <w:rFonts w:ascii="Comic Sans MS" w:hAnsi="Comic Sans MS"/>
          <w:sz w:val="24"/>
          <w:szCs w:val="24"/>
        </w:rPr>
        <w:t>vocabulary</w:t>
      </w:r>
      <w:r w:rsidR="005919F1">
        <w:rPr>
          <w:rFonts w:ascii="Comic Sans MS" w:hAnsi="Comic Sans MS"/>
          <w:sz w:val="24"/>
          <w:szCs w:val="24"/>
        </w:rPr>
        <w:t xml:space="preserve"> activities</w:t>
      </w:r>
      <w:r w:rsidR="005A2706">
        <w:rPr>
          <w:rFonts w:ascii="Comic Sans MS" w:hAnsi="Comic Sans MS"/>
          <w:sz w:val="24"/>
          <w:szCs w:val="24"/>
        </w:rPr>
        <w:t xml:space="preserve"> can be used throughout the year as a review skill. </w:t>
      </w:r>
      <w:proofErr w:type="gramStart"/>
      <w:r w:rsidR="00820DCC">
        <w:rPr>
          <w:rFonts w:ascii="Comic Sans MS" w:hAnsi="Comic Sans MS"/>
          <w:sz w:val="24"/>
          <w:szCs w:val="24"/>
        </w:rPr>
        <w:t>(</w:t>
      </w:r>
      <w:hyperlink r:id="rId10" w:history="1">
        <w:r w:rsidR="00820DCC" w:rsidRPr="00820DCC">
          <w:rPr>
            <w:rStyle w:val="Hyperlink"/>
            <w:rFonts w:ascii="Comic Sans MS" w:hAnsi="Comic Sans MS"/>
            <w:sz w:val="24"/>
            <w:szCs w:val="24"/>
          </w:rPr>
          <w:t>More vocabulary activities</w:t>
        </w:r>
      </w:hyperlink>
      <w:r w:rsidR="00820DCC">
        <w:rPr>
          <w:rFonts w:ascii="Comic Sans MS" w:hAnsi="Comic Sans MS"/>
          <w:sz w:val="24"/>
          <w:szCs w:val="24"/>
        </w:rPr>
        <w:t>).</w:t>
      </w:r>
      <w:proofErr w:type="gramEnd"/>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2228850</wp:posOffset>
            </wp:positionH>
            <wp:positionV relativeFrom="paragraph">
              <wp:posOffset>332105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u w:val="single"/>
        </w:rPr>
        <w:t>Conferencing:</w:t>
      </w:r>
      <w:r w:rsidRPr="00E9240E">
        <w:rPr>
          <w:rFonts w:ascii="Comic Sans MS" w:hAnsi="Comic Sans MS"/>
          <w:sz w:val="24"/>
          <w:szCs w:val="24"/>
        </w:rPr>
        <w:t xml:space="preserve"> TW work with small groups to practice </w:t>
      </w:r>
      <w:r w:rsidR="00820DCC">
        <w:rPr>
          <w:rFonts w:ascii="Comic Sans MS" w:hAnsi="Comic Sans MS"/>
          <w:sz w:val="24"/>
          <w:szCs w:val="24"/>
        </w:rPr>
        <w:t>context clues</w:t>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E5387"/>
    <w:multiLevelType w:val="hybridMultilevel"/>
    <w:tmpl w:val="158861E4"/>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sz w:val="16"/>
        <w:szCs w:val="16"/>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0A150E"/>
    <w:rsid w:val="001562AC"/>
    <w:rsid w:val="00170A06"/>
    <w:rsid w:val="0027235B"/>
    <w:rsid w:val="003146EA"/>
    <w:rsid w:val="003F30FF"/>
    <w:rsid w:val="00460B7B"/>
    <w:rsid w:val="00512369"/>
    <w:rsid w:val="0058799D"/>
    <w:rsid w:val="005919F1"/>
    <w:rsid w:val="005A2706"/>
    <w:rsid w:val="00613D8D"/>
    <w:rsid w:val="0062349F"/>
    <w:rsid w:val="00820DCC"/>
    <w:rsid w:val="00B052F4"/>
    <w:rsid w:val="00B60E4F"/>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su.edu/~txcae/Powerpoints/contectclues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file:///C:\Users\Office%202\Desktop\Nathania\5th%20grade2\Spell&amp;Voc\spellingandvoc.centers.doc" TargetMode="External"/><Relationship Id="rId4" Type="http://schemas.microsoft.com/office/2007/relationships/stylesWithEffects" Target="stylesWithEffects.xml"/><Relationship Id="rId9" Type="http://schemas.openxmlformats.org/officeDocument/2006/relationships/hyperlink" Target="http://www.lauracandler.com/filecabinet/literacy/PDFRead/VocabFoldLab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8CC32-656E-44A9-A152-F9D8CA357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2011-07-28T18:34:00Z</dcterms:created>
  <dcterms:modified xsi:type="dcterms:W3CDTF">2011-07-30T22:03:00Z</dcterms:modified>
</cp:coreProperties>
</file>